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A00" w:rsidRPr="00AC751D" w:rsidRDefault="001C1A00">
      <w:pPr>
        <w:jc w:val="center"/>
        <w:rPr>
          <w:rFonts w:ascii="Arial Narrow" w:hAnsi="Arial Narrow"/>
          <w:b/>
          <w:bCs/>
        </w:rPr>
      </w:pPr>
      <w:r w:rsidRPr="00AC751D">
        <w:rPr>
          <w:rFonts w:ascii="Arial Narrow" w:hAnsi="Arial Narrow"/>
          <w:b/>
          <w:bCs/>
        </w:rPr>
        <w:t>Financial Policy</w:t>
      </w:r>
    </w:p>
    <w:p w:rsidR="001C1A00" w:rsidRPr="00AC751D" w:rsidRDefault="001C1A00">
      <w:pPr>
        <w:jc w:val="center"/>
        <w:rPr>
          <w:rFonts w:ascii="Arial Narrow" w:hAnsi="Arial Narrow"/>
          <w:b/>
          <w:bCs/>
        </w:rPr>
      </w:pPr>
    </w:p>
    <w:p w:rsidR="001C1A00" w:rsidRPr="00AC751D" w:rsidRDefault="00AC751D">
      <w:pPr>
        <w:rPr>
          <w:rFonts w:ascii="Arial Narrow" w:hAnsi="Arial Narrow" w:cs="Book Antiqua"/>
          <w:sz w:val="22"/>
          <w:szCs w:val="22"/>
        </w:rPr>
      </w:pPr>
      <w:r>
        <w:rPr>
          <w:rFonts w:ascii="Arial Narrow" w:hAnsi="Arial Narrow" w:cs="Book Antiqua"/>
          <w:sz w:val="22"/>
          <w:szCs w:val="22"/>
        </w:rPr>
        <w:t xml:space="preserve">Dr. Keelee J. MacPhee and </w:t>
      </w:r>
      <w:r w:rsidR="001C1A00" w:rsidRPr="00AC751D">
        <w:rPr>
          <w:rFonts w:ascii="Arial Narrow" w:hAnsi="Arial Narrow" w:cs="Book Antiqua"/>
          <w:sz w:val="22"/>
          <w:szCs w:val="22"/>
        </w:rPr>
        <w:t>Renaissance Plastic and Reconstructive Surgery, P.A. are dedicated to providing you</w:t>
      </w:r>
      <w:r>
        <w:rPr>
          <w:rFonts w:ascii="Arial Narrow" w:hAnsi="Arial Narrow" w:cs="Book Antiqua"/>
          <w:sz w:val="22"/>
          <w:szCs w:val="22"/>
        </w:rPr>
        <w:t xml:space="preserve"> with the best possible</w:t>
      </w:r>
      <w:r w:rsidR="001C1A00" w:rsidRPr="00AC751D">
        <w:rPr>
          <w:rFonts w:ascii="Arial Narrow" w:hAnsi="Arial Narrow" w:cs="Book Antiqua"/>
          <w:sz w:val="22"/>
          <w:szCs w:val="22"/>
        </w:rPr>
        <w:t xml:space="preserve"> treatment. We regard your understanding of our financial policy as an es</w:t>
      </w:r>
      <w:r>
        <w:rPr>
          <w:rFonts w:ascii="Arial Narrow" w:hAnsi="Arial Narrow" w:cs="Book Antiqua"/>
          <w:sz w:val="22"/>
          <w:szCs w:val="22"/>
        </w:rPr>
        <w:t>sential element of your overall healthcare</w:t>
      </w:r>
      <w:r w:rsidR="001C1A00" w:rsidRPr="00AC751D">
        <w:rPr>
          <w:rFonts w:ascii="Arial Narrow" w:hAnsi="Arial Narrow" w:cs="Book Antiqua"/>
          <w:sz w:val="22"/>
          <w:szCs w:val="22"/>
        </w:rPr>
        <w:t>.   To assist you, we have the following financial policy.  If you have any questions, please fee</w:t>
      </w:r>
      <w:r w:rsidR="00BE448D" w:rsidRPr="00AC751D">
        <w:rPr>
          <w:rFonts w:ascii="Arial Narrow" w:hAnsi="Arial Narrow" w:cs="Book Antiqua"/>
          <w:sz w:val="22"/>
          <w:szCs w:val="22"/>
        </w:rPr>
        <w:t>l</w:t>
      </w:r>
      <w:r w:rsidR="001C1A00" w:rsidRPr="00AC751D">
        <w:rPr>
          <w:rFonts w:ascii="Arial Narrow" w:hAnsi="Arial Narrow" w:cs="Book Antiqua"/>
          <w:sz w:val="22"/>
          <w:szCs w:val="22"/>
        </w:rPr>
        <w:t xml:space="preserve"> fr</w:t>
      </w:r>
      <w:r>
        <w:rPr>
          <w:rFonts w:ascii="Arial Narrow" w:hAnsi="Arial Narrow" w:cs="Book Antiqua"/>
          <w:sz w:val="22"/>
          <w:szCs w:val="22"/>
        </w:rPr>
        <w:t>ee to discuss them with us</w:t>
      </w:r>
      <w:r w:rsidR="001C1A00" w:rsidRPr="00AC751D">
        <w:rPr>
          <w:rFonts w:ascii="Arial Narrow" w:hAnsi="Arial Narrow" w:cs="Book Antiqua"/>
          <w:sz w:val="22"/>
          <w:szCs w:val="22"/>
        </w:rPr>
        <w:t>.</w:t>
      </w:r>
    </w:p>
    <w:p w:rsidR="001C1A00" w:rsidRPr="00AC751D" w:rsidRDefault="001C1A00">
      <w:pPr>
        <w:rPr>
          <w:rFonts w:ascii="Arial Narrow" w:hAnsi="Arial Narrow" w:cs="Book Antiqua"/>
          <w:sz w:val="22"/>
          <w:szCs w:val="22"/>
        </w:rPr>
      </w:pPr>
    </w:p>
    <w:p w:rsidR="00AC751D" w:rsidRDefault="00AC751D">
      <w:pPr>
        <w:rPr>
          <w:rFonts w:ascii="Arial Narrow" w:hAnsi="Arial Narrow" w:cs="Book Antiqua"/>
          <w:sz w:val="22"/>
          <w:szCs w:val="22"/>
        </w:rPr>
      </w:pPr>
      <w:r>
        <w:rPr>
          <w:rFonts w:ascii="Arial Narrow" w:hAnsi="Arial Narrow" w:cs="Book Antiqua"/>
          <w:sz w:val="22"/>
          <w:szCs w:val="22"/>
        </w:rPr>
        <w:t xml:space="preserve">Starting on December 15, 2014, Dr. MacPhee is opting out of networks with insurance companies.  As the contracts with all insurance carriers are terminating, we are notifying our patients in advance of the ending dates.  </w:t>
      </w:r>
      <w:r w:rsidRPr="00AC751D">
        <w:rPr>
          <w:rFonts w:ascii="Arial Narrow" w:hAnsi="Arial Narrow" w:cs="Book Antiqua"/>
          <w:sz w:val="22"/>
          <w:szCs w:val="22"/>
        </w:rPr>
        <w:t xml:space="preserve">Your insurance contract is an agreement between you and your insurance carrier.   </w:t>
      </w:r>
    </w:p>
    <w:p w:rsidR="00AC751D" w:rsidRDefault="00AC751D">
      <w:pPr>
        <w:rPr>
          <w:rFonts w:ascii="Arial Narrow" w:hAnsi="Arial Narrow" w:cs="Book Antiqua"/>
          <w:sz w:val="22"/>
          <w:szCs w:val="22"/>
        </w:rPr>
      </w:pPr>
    </w:p>
    <w:p w:rsidR="00AC751D" w:rsidRDefault="00AC751D">
      <w:pPr>
        <w:rPr>
          <w:rFonts w:ascii="Arial Narrow" w:hAnsi="Arial Narrow" w:cs="Book Antiqua"/>
          <w:sz w:val="22"/>
          <w:szCs w:val="22"/>
        </w:rPr>
      </w:pPr>
      <w:r>
        <w:rPr>
          <w:rFonts w:ascii="Arial Narrow" w:hAnsi="Arial Narrow" w:cs="Book Antiqua"/>
          <w:sz w:val="22"/>
          <w:szCs w:val="22"/>
        </w:rPr>
        <w:t>Medicare patients, please see our Medicare Update Notice.</w:t>
      </w:r>
    </w:p>
    <w:p w:rsidR="0049524B" w:rsidRDefault="0049524B">
      <w:pPr>
        <w:rPr>
          <w:rFonts w:ascii="Arial Narrow" w:hAnsi="Arial Narrow" w:cs="Book Antiqua"/>
          <w:sz w:val="22"/>
          <w:szCs w:val="22"/>
        </w:rPr>
      </w:pPr>
    </w:p>
    <w:p w:rsidR="0049524B" w:rsidRPr="00AC751D" w:rsidRDefault="0049524B" w:rsidP="0049524B">
      <w:pPr>
        <w:rPr>
          <w:rFonts w:ascii="Arial Narrow" w:hAnsi="Arial Narrow" w:cs="Book Antiqua"/>
          <w:sz w:val="22"/>
          <w:szCs w:val="22"/>
        </w:rPr>
      </w:pPr>
      <w:r>
        <w:rPr>
          <w:rFonts w:ascii="Arial Narrow" w:hAnsi="Arial Narrow" w:cs="Book Antiqua"/>
          <w:sz w:val="22"/>
          <w:szCs w:val="22"/>
        </w:rPr>
        <w:t xml:space="preserve">All surgeon fees for your elective surgery are required in advance of the procedure.  </w:t>
      </w:r>
    </w:p>
    <w:p w:rsidR="00AC751D" w:rsidRDefault="00AC751D">
      <w:pPr>
        <w:rPr>
          <w:rFonts w:ascii="Arial Narrow" w:hAnsi="Arial Narrow" w:cs="Book Antiqua"/>
          <w:sz w:val="22"/>
          <w:szCs w:val="22"/>
        </w:rPr>
      </w:pPr>
      <w:bookmarkStart w:id="0" w:name="_GoBack"/>
    </w:p>
    <w:bookmarkEnd w:id="0"/>
    <w:p w:rsidR="00AC751D" w:rsidRDefault="0049524B">
      <w:pPr>
        <w:rPr>
          <w:rFonts w:ascii="Arial Narrow" w:hAnsi="Arial Narrow" w:cs="Book Antiqua"/>
          <w:sz w:val="22"/>
          <w:szCs w:val="22"/>
        </w:rPr>
      </w:pPr>
      <w:r>
        <w:rPr>
          <w:rFonts w:ascii="Arial Narrow" w:hAnsi="Arial Narrow" w:cs="Book Antiqua"/>
          <w:sz w:val="22"/>
          <w:szCs w:val="22"/>
        </w:rPr>
        <w:t>If you are trying to have your elective surgery covered by insurance, then w</w:t>
      </w:r>
      <w:r w:rsidR="00AC751D">
        <w:rPr>
          <w:rFonts w:ascii="Arial Narrow" w:hAnsi="Arial Narrow" w:cs="Book Antiqua"/>
          <w:sz w:val="22"/>
          <w:szCs w:val="22"/>
        </w:rPr>
        <w:t>e re</w:t>
      </w:r>
      <w:r>
        <w:rPr>
          <w:rFonts w:ascii="Arial Narrow" w:hAnsi="Arial Narrow" w:cs="Book Antiqua"/>
          <w:sz w:val="22"/>
          <w:szCs w:val="22"/>
        </w:rPr>
        <w:t>quire a non-refundable, $200.00</w:t>
      </w:r>
      <w:r w:rsidR="00AC751D">
        <w:rPr>
          <w:rFonts w:ascii="Arial Narrow" w:hAnsi="Arial Narrow" w:cs="Book Antiqua"/>
          <w:sz w:val="22"/>
          <w:szCs w:val="22"/>
        </w:rPr>
        <w:t xml:space="preserve"> administrative fee for patients</w:t>
      </w:r>
      <w:r>
        <w:rPr>
          <w:rFonts w:ascii="Arial Narrow" w:hAnsi="Arial Narrow" w:cs="Book Antiqua"/>
          <w:sz w:val="22"/>
          <w:szCs w:val="22"/>
        </w:rPr>
        <w:t xml:space="preserve"> requesting our assistance trying to have surgery pre-authorized, pre-determined, and post-operatively filed as a courtesy.  All of our communication as a courtesy with your insurance company does not guarantee that you will be reimbursed for any medical care.  </w:t>
      </w:r>
      <w:r w:rsidR="00AC751D">
        <w:rPr>
          <w:rFonts w:ascii="Arial Narrow" w:hAnsi="Arial Narrow" w:cs="Book Antiqua"/>
          <w:sz w:val="22"/>
          <w:szCs w:val="22"/>
        </w:rPr>
        <w:t xml:space="preserve">  </w:t>
      </w:r>
    </w:p>
    <w:p w:rsidR="001C1A00" w:rsidRPr="00AC751D" w:rsidRDefault="001C1A00">
      <w:pPr>
        <w:rPr>
          <w:rFonts w:ascii="Arial Narrow" w:hAnsi="Arial Narrow" w:cs="Book Antiqua"/>
          <w:sz w:val="22"/>
          <w:szCs w:val="22"/>
        </w:rPr>
      </w:pPr>
    </w:p>
    <w:p w:rsidR="001C1A00" w:rsidRPr="00AC751D" w:rsidRDefault="001C1A00">
      <w:pPr>
        <w:rPr>
          <w:rFonts w:ascii="Arial Narrow" w:hAnsi="Arial Narrow" w:cs="Book Antiqua"/>
          <w:sz w:val="22"/>
          <w:szCs w:val="22"/>
        </w:rPr>
      </w:pPr>
      <w:r w:rsidRPr="00AC751D">
        <w:rPr>
          <w:rFonts w:ascii="Arial Narrow" w:hAnsi="Arial Narrow" w:cs="Book Antiqua"/>
          <w:sz w:val="22"/>
          <w:szCs w:val="22"/>
        </w:rPr>
        <w:t>A $25.00 returned check fee will be assessed to your account for every check returned to</w:t>
      </w:r>
      <w:r w:rsidR="0049524B">
        <w:rPr>
          <w:rFonts w:ascii="Arial Narrow" w:hAnsi="Arial Narrow" w:cs="Book Antiqua"/>
          <w:sz w:val="22"/>
          <w:szCs w:val="22"/>
        </w:rPr>
        <w:t xml:space="preserve"> Dr. MacPhee or </w:t>
      </w:r>
      <w:r w:rsidRPr="00AC751D">
        <w:rPr>
          <w:rFonts w:ascii="Arial Narrow" w:hAnsi="Arial Narrow" w:cs="Book Antiqua"/>
          <w:sz w:val="22"/>
          <w:szCs w:val="22"/>
        </w:rPr>
        <w:t>Renaissance Plastic and Reconstructive Surgery, P.A. for insufficient funds.  Patients issuing two NSF checks must make all future payments by cash or credit card.</w:t>
      </w:r>
    </w:p>
    <w:p w:rsidR="001C1A00" w:rsidRPr="00AC751D" w:rsidRDefault="001C1A00">
      <w:pPr>
        <w:rPr>
          <w:rFonts w:ascii="Arial Narrow" w:hAnsi="Arial Narrow" w:cs="Book Antiqua"/>
          <w:sz w:val="22"/>
          <w:szCs w:val="22"/>
        </w:rPr>
      </w:pPr>
    </w:p>
    <w:p w:rsidR="001C1A00" w:rsidRPr="00AC751D" w:rsidRDefault="001C1A00">
      <w:pPr>
        <w:rPr>
          <w:rFonts w:ascii="Arial Narrow" w:hAnsi="Arial Narrow" w:cs="Book Antiqua"/>
          <w:sz w:val="22"/>
          <w:szCs w:val="22"/>
        </w:rPr>
      </w:pPr>
      <w:r w:rsidRPr="00AC751D">
        <w:rPr>
          <w:rFonts w:ascii="Arial Narrow" w:hAnsi="Arial Narrow" w:cs="Book Antiqua"/>
          <w:sz w:val="22"/>
          <w:szCs w:val="22"/>
        </w:rPr>
        <w:t>For reconstructive and cosmetic patients, there is no guarantee of results or outcome.  If additional procedures are undertaken, then the patient may be fully responsible for facility, anesthesia and surgeon fees.</w:t>
      </w:r>
    </w:p>
    <w:p w:rsidR="001C1A00" w:rsidRPr="00AC751D" w:rsidRDefault="001C1A00">
      <w:pPr>
        <w:rPr>
          <w:rFonts w:ascii="Arial Narrow" w:hAnsi="Arial Narrow" w:cs="Book Antiqua"/>
          <w:sz w:val="22"/>
          <w:szCs w:val="22"/>
        </w:rPr>
      </w:pPr>
    </w:p>
    <w:p w:rsidR="001C1A00" w:rsidRPr="00AC751D" w:rsidRDefault="001C1A00">
      <w:pPr>
        <w:rPr>
          <w:rFonts w:ascii="Arial Narrow" w:hAnsi="Arial Narrow" w:cs="Book Antiqua"/>
          <w:sz w:val="22"/>
          <w:szCs w:val="22"/>
        </w:rPr>
      </w:pPr>
      <w:r w:rsidRPr="00AC751D">
        <w:rPr>
          <w:rFonts w:ascii="Arial Narrow" w:hAnsi="Arial Narrow" w:cs="Book Antiqua"/>
          <w:sz w:val="22"/>
          <w:szCs w:val="22"/>
        </w:rPr>
        <w:t xml:space="preserve">We reserve the right to turn any patient over to collections if it is deemed that the account has been in default of payment obligations or for </w:t>
      </w:r>
      <w:r w:rsidR="0049524B">
        <w:rPr>
          <w:rFonts w:ascii="Arial Narrow" w:hAnsi="Arial Narrow" w:cs="Book Antiqua"/>
          <w:sz w:val="22"/>
          <w:szCs w:val="22"/>
        </w:rPr>
        <w:t xml:space="preserve">noncompliance of the policy.   </w:t>
      </w:r>
      <w:r w:rsidRPr="00AC751D">
        <w:rPr>
          <w:rFonts w:ascii="Arial Narrow" w:hAnsi="Arial Narrow" w:cs="Book Antiqua"/>
          <w:sz w:val="22"/>
          <w:szCs w:val="22"/>
        </w:rPr>
        <w:t xml:space="preserve">Patients previously sent to collections are required to pay old balances in full and for all future visits.   Patients who do not comply with this policy may be dismissed from this practice.  Only emergency care will be provided for a 30 day period after dismissal, at which time the patient should have been established with a new physician. </w:t>
      </w:r>
    </w:p>
    <w:p w:rsidR="001C1A00" w:rsidRPr="00AC751D" w:rsidRDefault="001C1A00">
      <w:pPr>
        <w:rPr>
          <w:rFonts w:ascii="Arial Narrow" w:hAnsi="Arial Narrow" w:cs="Book Antiqua"/>
          <w:sz w:val="22"/>
          <w:szCs w:val="22"/>
        </w:rPr>
      </w:pPr>
    </w:p>
    <w:p w:rsidR="001C1A00" w:rsidRPr="00AC751D" w:rsidRDefault="001C1A00">
      <w:pPr>
        <w:rPr>
          <w:rFonts w:ascii="Arial Narrow" w:hAnsi="Arial Narrow" w:cs="Book Antiqua"/>
          <w:sz w:val="22"/>
          <w:szCs w:val="22"/>
        </w:rPr>
      </w:pPr>
      <w:r w:rsidRPr="00AC751D">
        <w:rPr>
          <w:rFonts w:ascii="Arial Narrow" w:hAnsi="Arial Narrow" w:cs="Book Antiqua"/>
          <w:sz w:val="22"/>
          <w:szCs w:val="22"/>
        </w:rPr>
        <w:t>For all services rendered to minor patients, the adult accompanying the patient is responsible for the payment.</w:t>
      </w:r>
    </w:p>
    <w:p w:rsidR="001C1A00" w:rsidRDefault="001C1A00">
      <w:pPr>
        <w:rPr>
          <w:rFonts w:ascii="Arial Narrow" w:hAnsi="Arial Narrow" w:cs="Book Antiqua"/>
          <w:sz w:val="22"/>
          <w:szCs w:val="22"/>
        </w:rPr>
      </w:pPr>
    </w:p>
    <w:p w:rsidR="007B3B32" w:rsidRPr="00AC751D" w:rsidRDefault="007B3B32">
      <w:pPr>
        <w:rPr>
          <w:rFonts w:ascii="Arial Narrow" w:hAnsi="Arial Narrow" w:cs="Book Antiqua"/>
          <w:sz w:val="22"/>
          <w:szCs w:val="22"/>
        </w:rPr>
      </w:pPr>
    </w:p>
    <w:p w:rsidR="001C1A00" w:rsidRPr="00AC751D" w:rsidRDefault="001C1A00">
      <w:pPr>
        <w:rPr>
          <w:rFonts w:ascii="Arial Narrow" w:hAnsi="Arial Narrow" w:cs="Book Antiqua"/>
          <w:b/>
          <w:bCs/>
          <w:i/>
          <w:iCs/>
          <w:sz w:val="22"/>
          <w:szCs w:val="22"/>
        </w:rPr>
      </w:pPr>
      <w:r w:rsidRPr="00AC751D">
        <w:rPr>
          <w:rFonts w:ascii="Arial Narrow" w:hAnsi="Arial Narrow" w:cs="Book Antiqua"/>
          <w:b/>
          <w:bCs/>
          <w:i/>
          <w:iCs/>
          <w:sz w:val="22"/>
          <w:szCs w:val="22"/>
        </w:rPr>
        <w:t xml:space="preserve">I have read and understand the financial policy of this practice.  I agree to be bound by its terms.   I also understand and agree that such terms may be amended from time to time by this practice.  I hereby authorize </w:t>
      </w:r>
      <w:r w:rsidR="007B3B32">
        <w:rPr>
          <w:rFonts w:ascii="Arial Narrow" w:hAnsi="Arial Narrow" w:cs="Book Antiqua"/>
          <w:b/>
          <w:bCs/>
          <w:i/>
          <w:iCs/>
          <w:sz w:val="22"/>
          <w:szCs w:val="22"/>
        </w:rPr>
        <w:t xml:space="preserve">Dr. MacPhee and </w:t>
      </w:r>
      <w:r w:rsidRPr="00AC751D">
        <w:rPr>
          <w:rFonts w:ascii="Arial Narrow" w:hAnsi="Arial Narrow" w:cs="Book Antiqua"/>
          <w:b/>
          <w:bCs/>
          <w:i/>
          <w:iCs/>
          <w:sz w:val="22"/>
          <w:szCs w:val="22"/>
        </w:rPr>
        <w:t>Renaissance Plastic and Reconstructive Surgery, P.A. to release information acquired in the course of my examination / tre</w:t>
      </w:r>
      <w:r w:rsidR="0049524B">
        <w:rPr>
          <w:rFonts w:ascii="Arial Narrow" w:hAnsi="Arial Narrow" w:cs="Book Antiqua"/>
          <w:b/>
          <w:bCs/>
          <w:i/>
          <w:iCs/>
          <w:sz w:val="22"/>
          <w:szCs w:val="22"/>
        </w:rPr>
        <w:t xml:space="preserve">atment to my insurance carrier </w:t>
      </w:r>
      <w:r w:rsidR="007B3B32">
        <w:rPr>
          <w:rFonts w:ascii="Arial Narrow" w:hAnsi="Arial Narrow" w:cs="Book Antiqua"/>
          <w:b/>
          <w:bCs/>
          <w:i/>
          <w:iCs/>
          <w:sz w:val="22"/>
          <w:szCs w:val="22"/>
        </w:rPr>
        <w:t xml:space="preserve">for medical care.   </w:t>
      </w:r>
      <w:r w:rsidRPr="00AC751D">
        <w:rPr>
          <w:rFonts w:ascii="Arial Narrow" w:hAnsi="Arial Narrow" w:cs="Book Antiqua"/>
          <w:b/>
          <w:bCs/>
          <w:i/>
          <w:iCs/>
          <w:sz w:val="22"/>
          <w:szCs w:val="22"/>
        </w:rPr>
        <w:t xml:space="preserve">I agree to be responsible for payment of services determined not to be medically necessary or non-covered by my insurance carrier. </w:t>
      </w:r>
    </w:p>
    <w:p w:rsidR="007B3B32" w:rsidRDefault="007B3B32">
      <w:pPr>
        <w:rPr>
          <w:rFonts w:ascii="Arial Narrow" w:hAnsi="Arial Narrow" w:cs="Book Antiqua"/>
          <w:b/>
          <w:bCs/>
          <w:i/>
          <w:iCs/>
          <w:sz w:val="22"/>
          <w:szCs w:val="22"/>
        </w:rPr>
      </w:pPr>
    </w:p>
    <w:p w:rsidR="001C1A00" w:rsidRPr="00AC751D" w:rsidRDefault="001C1A00">
      <w:pPr>
        <w:rPr>
          <w:rFonts w:ascii="Arial Narrow" w:hAnsi="Arial Narrow" w:cs="Book Antiqua"/>
          <w:sz w:val="22"/>
          <w:szCs w:val="22"/>
        </w:rPr>
      </w:pPr>
      <w:r w:rsidRPr="00AC751D">
        <w:rPr>
          <w:rFonts w:ascii="Arial Narrow" w:hAnsi="Arial Narrow" w:cs="Book Antiqua"/>
          <w:sz w:val="22"/>
          <w:szCs w:val="22"/>
        </w:rPr>
        <w:t>____________________________________</w:t>
      </w:r>
    </w:p>
    <w:p w:rsidR="001C1A00" w:rsidRPr="00AC751D" w:rsidRDefault="001C1A00">
      <w:pPr>
        <w:rPr>
          <w:rFonts w:ascii="Arial Narrow" w:hAnsi="Arial Narrow" w:cs="Book Antiqua"/>
          <w:sz w:val="22"/>
          <w:szCs w:val="22"/>
        </w:rPr>
      </w:pPr>
      <w:r w:rsidRPr="00AC751D">
        <w:rPr>
          <w:rFonts w:ascii="Arial Narrow" w:hAnsi="Arial Narrow" w:cs="Book Antiqua"/>
          <w:sz w:val="22"/>
          <w:szCs w:val="22"/>
        </w:rPr>
        <w:t>Please Print Name</w:t>
      </w:r>
    </w:p>
    <w:p w:rsidR="001C1A00" w:rsidRPr="00AC751D" w:rsidRDefault="001C1A00">
      <w:pPr>
        <w:rPr>
          <w:rFonts w:ascii="Arial Narrow" w:hAnsi="Arial Narrow" w:cs="Book Antiqua"/>
          <w:sz w:val="22"/>
          <w:szCs w:val="22"/>
        </w:rPr>
      </w:pPr>
    </w:p>
    <w:p w:rsidR="001C1A00" w:rsidRPr="00AC751D" w:rsidRDefault="001C1A00">
      <w:pPr>
        <w:rPr>
          <w:rFonts w:ascii="Arial Narrow" w:hAnsi="Arial Narrow" w:cs="Book Antiqua"/>
          <w:sz w:val="22"/>
          <w:szCs w:val="22"/>
        </w:rPr>
      </w:pPr>
      <w:r w:rsidRPr="00AC751D">
        <w:rPr>
          <w:rFonts w:ascii="Arial Narrow" w:hAnsi="Arial Narrow" w:cs="Book Antiqua"/>
          <w:i/>
          <w:iCs/>
          <w:sz w:val="22"/>
          <w:szCs w:val="22"/>
        </w:rPr>
        <w:t>___________________________________</w:t>
      </w:r>
      <w:r w:rsidRPr="00AC751D">
        <w:rPr>
          <w:rFonts w:ascii="Arial Narrow" w:hAnsi="Arial Narrow" w:cs="Book Antiqua"/>
          <w:sz w:val="22"/>
          <w:szCs w:val="22"/>
        </w:rPr>
        <w:tab/>
      </w:r>
      <w:r w:rsidRPr="00AC751D">
        <w:rPr>
          <w:rFonts w:ascii="Arial Narrow" w:hAnsi="Arial Narrow" w:cs="Book Antiqua"/>
          <w:sz w:val="22"/>
          <w:szCs w:val="22"/>
        </w:rPr>
        <w:tab/>
      </w:r>
      <w:r w:rsidRPr="00AC751D">
        <w:rPr>
          <w:rFonts w:ascii="Arial Narrow" w:hAnsi="Arial Narrow" w:cs="Book Antiqua"/>
          <w:sz w:val="22"/>
          <w:szCs w:val="22"/>
        </w:rPr>
        <w:tab/>
        <w:t>_______________________</w:t>
      </w:r>
    </w:p>
    <w:p w:rsidR="001C1A00" w:rsidRPr="00AC751D" w:rsidRDefault="001C1A00">
      <w:pPr>
        <w:rPr>
          <w:rFonts w:ascii="Arial Narrow" w:hAnsi="Arial Narrow" w:cs="Book Antiqua"/>
          <w:sz w:val="22"/>
          <w:szCs w:val="22"/>
        </w:rPr>
      </w:pPr>
      <w:r w:rsidRPr="00AC751D">
        <w:rPr>
          <w:rFonts w:ascii="Arial Narrow" w:hAnsi="Arial Narrow" w:cs="Book Antiqua"/>
          <w:sz w:val="22"/>
          <w:szCs w:val="22"/>
        </w:rPr>
        <w:t>Signature of responsible party</w:t>
      </w:r>
      <w:r w:rsidRPr="00AC751D">
        <w:rPr>
          <w:rFonts w:ascii="Arial Narrow" w:hAnsi="Arial Narrow" w:cs="Book Antiqua"/>
          <w:sz w:val="22"/>
          <w:szCs w:val="22"/>
        </w:rPr>
        <w:tab/>
      </w:r>
      <w:r w:rsidRPr="00AC751D">
        <w:rPr>
          <w:rFonts w:ascii="Arial Narrow" w:hAnsi="Arial Narrow" w:cs="Book Antiqua"/>
          <w:sz w:val="22"/>
          <w:szCs w:val="22"/>
        </w:rPr>
        <w:tab/>
      </w:r>
      <w:r w:rsidRPr="00AC751D">
        <w:rPr>
          <w:rFonts w:ascii="Arial Narrow" w:hAnsi="Arial Narrow" w:cs="Book Antiqua"/>
          <w:sz w:val="22"/>
          <w:szCs w:val="22"/>
        </w:rPr>
        <w:tab/>
      </w:r>
      <w:r w:rsidRPr="00AC751D">
        <w:rPr>
          <w:rFonts w:ascii="Arial Narrow" w:hAnsi="Arial Narrow" w:cs="Book Antiqua"/>
          <w:sz w:val="22"/>
          <w:szCs w:val="22"/>
        </w:rPr>
        <w:tab/>
        <w:t>Date</w:t>
      </w:r>
    </w:p>
    <w:p w:rsidR="00AE387F" w:rsidRPr="00AC751D" w:rsidRDefault="00AE387F">
      <w:pPr>
        <w:rPr>
          <w:rFonts w:ascii="Arial Narrow" w:hAnsi="Arial Narrow" w:cs="Book Antiqua"/>
          <w:sz w:val="22"/>
          <w:szCs w:val="22"/>
        </w:rPr>
      </w:pPr>
    </w:p>
    <w:sectPr w:rsidR="00AE387F" w:rsidRPr="00AC751D" w:rsidSect="001C1A00">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9FF" w:rsidRDefault="007079FF" w:rsidP="001C1A00">
      <w:r>
        <w:separator/>
      </w:r>
    </w:p>
  </w:endnote>
  <w:endnote w:type="continuationSeparator" w:id="0">
    <w:p w:rsidR="007079FF" w:rsidRDefault="007079FF" w:rsidP="001C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87F" w:rsidRDefault="00AE387F">
    <w:pPr>
      <w:pStyle w:val="Footer"/>
    </w:pPr>
    <w:r>
      <w:t>Form updated 5/12/15</w:t>
    </w:r>
  </w:p>
  <w:p w:rsidR="001C1A00" w:rsidRPr="0061435C" w:rsidRDefault="001C1A00">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9FF" w:rsidRDefault="007079FF" w:rsidP="001C1A00">
      <w:r>
        <w:separator/>
      </w:r>
    </w:p>
  </w:footnote>
  <w:footnote w:type="continuationSeparator" w:id="0">
    <w:p w:rsidR="007079FF" w:rsidRDefault="007079FF" w:rsidP="001C1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A00" w:rsidRPr="0061435C" w:rsidRDefault="001C1A00">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00"/>
    <w:rsid w:val="001C1A00"/>
    <w:rsid w:val="002A580A"/>
    <w:rsid w:val="0049524B"/>
    <w:rsid w:val="00591B14"/>
    <w:rsid w:val="0061435C"/>
    <w:rsid w:val="007079FF"/>
    <w:rsid w:val="007B3B32"/>
    <w:rsid w:val="00AC751D"/>
    <w:rsid w:val="00AE387F"/>
    <w:rsid w:val="00BE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707C3B-B883-466C-AF0A-CE4C698E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8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87F"/>
    <w:rPr>
      <w:rFonts w:ascii="Segoe UI" w:hAnsi="Segoe UI" w:cs="Segoe UI"/>
      <w:kern w:val="28"/>
      <w:sz w:val="18"/>
      <w:szCs w:val="18"/>
    </w:rPr>
  </w:style>
  <w:style w:type="paragraph" w:styleId="Header">
    <w:name w:val="header"/>
    <w:basedOn w:val="Normal"/>
    <w:link w:val="HeaderChar"/>
    <w:uiPriority w:val="99"/>
    <w:unhideWhenUsed/>
    <w:rsid w:val="00AE387F"/>
    <w:pPr>
      <w:tabs>
        <w:tab w:val="center" w:pos="4680"/>
        <w:tab w:val="right" w:pos="9360"/>
      </w:tabs>
    </w:pPr>
  </w:style>
  <w:style w:type="character" w:customStyle="1" w:styleId="HeaderChar">
    <w:name w:val="Header Char"/>
    <w:basedOn w:val="DefaultParagraphFont"/>
    <w:link w:val="Header"/>
    <w:uiPriority w:val="99"/>
    <w:rsid w:val="00AE387F"/>
    <w:rPr>
      <w:rFonts w:ascii="Times New Roman" w:hAnsi="Times New Roman"/>
      <w:kern w:val="28"/>
      <w:sz w:val="24"/>
      <w:szCs w:val="24"/>
    </w:rPr>
  </w:style>
  <w:style w:type="paragraph" w:styleId="Footer">
    <w:name w:val="footer"/>
    <w:basedOn w:val="Normal"/>
    <w:link w:val="FooterChar"/>
    <w:uiPriority w:val="99"/>
    <w:unhideWhenUsed/>
    <w:rsid w:val="00AE387F"/>
    <w:pPr>
      <w:tabs>
        <w:tab w:val="center" w:pos="4680"/>
        <w:tab w:val="right" w:pos="9360"/>
      </w:tabs>
    </w:pPr>
  </w:style>
  <w:style w:type="character" w:customStyle="1" w:styleId="FooterChar">
    <w:name w:val="Footer Char"/>
    <w:basedOn w:val="DefaultParagraphFont"/>
    <w:link w:val="Footer"/>
    <w:uiPriority w:val="99"/>
    <w:rsid w:val="00AE387F"/>
    <w:rPr>
      <w:rFonts w:ascii="Times New Roman" w:hAnsi="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Keelee MacPhee</dc:creator>
  <cp:keywords/>
  <cp:lastModifiedBy>Keelee MacPhee</cp:lastModifiedBy>
  <cp:revision>4</cp:revision>
  <cp:lastPrinted>2015-05-12T16:30:00Z</cp:lastPrinted>
  <dcterms:created xsi:type="dcterms:W3CDTF">2015-05-12T16:28:00Z</dcterms:created>
  <dcterms:modified xsi:type="dcterms:W3CDTF">2015-05-12T17:11:00Z</dcterms:modified>
</cp:coreProperties>
</file>